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D8E" w:rsidRPr="004B0D8E" w:rsidRDefault="00941BAD" w:rsidP="004B0D8E">
      <w:pPr>
        <w:spacing w:after="0" w:line="240" w:lineRule="auto"/>
        <w:jc w:val="center"/>
        <w:rPr>
          <w:rFonts w:ascii="Arial" w:hAnsi="Arial" w:cs="Arial"/>
          <w:b/>
          <w:sz w:val="36"/>
          <w:szCs w:val="36"/>
        </w:rPr>
      </w:pPr>
      <w:bookmarkStart w:id="0" w:name="_GoBack"/>
      <w:bookmarkEnd w:id="0"/>
      <w:r>
        <w:rPr>
          <w:rFonts w:ascii="Arial" w:hAnsi="Arial" w:cs="Arial"/>
          <w:b/>
          <w:sz w:val="36"/>
          <w:szCs w:val="36"/>
        </w:rPr>
        <w:t xml:space="preserve">Moniteur/Monitrice </w:t>
      </w:r>
      <w:r w:rsidR="000A6833">
        <w:rPr>
          <w:rFonts w:ascii="Arial" w:hAnsi="Arial" w:cs="Arial"/>
          <w:b/>
          <w:sz w:val="36"/>
          <w:szCs w:val="36"/>
        </w:rPr>
        <w:t xml:space="preserve">principal </w:t>
      </w:r>
      <w:r>
        <w:rPr>
          <w:rFonts w:ascii="Arial" w:hAnsi="Arial" w:cs="Arial"/>
          <w:b/>
          <w:sz w:val="36"/>
          <w:szCs w:val="36"/>
        </w:rPr>
        <w:t>d’atelier</w:t>
      </w:r>
      <w:r w:rsidR="004B0D8E" w:rsidRPr="004B0D8E">
        <w:rPr>
          <w:rFonts w:ascii="Arial" w:hAnsi="Arial" w:cs="Arial"/>
          <w:b/>
          <w:sz w:val="36"/>
          <w:szCs w:val="36"/>
        </w:rPr>
        <w:t xml:space="preserve"> (H/F)</w:t>
      </w:r>
    </w:p>
    <w:p w:rsidR="00F40B65" w:rsidRDefault="00F40B65" w:rsidP="00333EB2">
      <w:pPr>
        <w:spacing w:after="0" w:line="240" w:lineRule="auto"/>
        <w:jc w:val="both"/>
        <w:rPr>
          <w:rFonts w:ascii="Arial" w:hAnsi="Arial" w:cs="Arial"/>
        </w:rPr>
      </w:pPr>
    </w:p>
    <w:p w:rsidR="002359B4" w:rsidRDefault="002359B4" w:rsidP="00333EB2">
      <w:pPr>
        <w:spacing w:after="0" w:line="240" w:lineRule="auto"/>
        <w:jc w:val="both"/>
        <w:rPr>
          <w:rFonts w:ascii="Arial" w:hAnsi="Arial" w:cs="Arial"/>
        </w:rPr>
      </w:pPr>
    </w:p>
    <w:p w:rsidR="00F40B65" w:rsidRPr="00356B17" w:rsidRDefault="00F40B65" w:rsidP="00333EB2">
      <w:pPr>
        <w:spacing w:after="0" w:line="240" w:lineRule="auto"/>
        <w:jc w:val="both"/>
        <w:rPr>
          <w:rFonts w:ascii="Arial" w:hAnsi="Arial" w:cs="Arial"/>
          <w:sz w:val="20"/>
          <w:szCs w:val="20"/>
        </w:rPr>
      </w:pPr>
      <w:r w:rsidRPr="00356B17">
        <w:rPr>
          <w:rFonts w:ascii="Arial" w:hAnsi="Arial" w:cs="Arial"/>
          <w:sz w:val="20"/>
          <w:szCs w:val="20"/>
        </w:rPr>
        <w:t>Association « Nous Aussi »</w:t>
      </w:r>
    </w:p>
    <w:p w:rsidR="004B0D8E" w:rsidRPr="000A6833" w:rsidRDefault="004B0D8E" w:rsidP="00333EB2">
      <w:pPr>
        <w:spacing w:after="0" w:line="240" w:lineRule="auto"/>
        <w:jc w:val="both"/>
        <w:rPr>
          <w:rFonts w:ascii="Arial" w:hAnsi="Arial" w:cs="Arial"/>
          <w:i/>
          <w:sz w:val="12"/>
          <w:szCs w:val="12"/>
        </w:rPr>
      </w:pPr>
    </w:p>
    <w:p w:rsidR="00F40B65" w:rsidRPr="00356B17" w:rsidRDefault="00F40B65" w:rsidP="00941BAD">
      <w:pPr>
        <w:tabs>
          <w:tab w:val="left" w:pos="851"/>
        </w:tabs>
        <w:spacing w:after="0" w:line="240" w:lineRule="auto"/>
        <w:rPr>
          <w:rFonts w:ascii="Arial" w:hAnsi="Arial" w:cs="Arial"/>
          <w:b/>
          <w:sz w:val="20"/>
          <w:szCs w:val="20"/>
        </w:rPr>
      </w:pPr>
      <w:r w:rsidRPr="00356B17">
        <w:rPr>
          <w:rFonts w:ascii="Arial" w:hAnsi="Arial" w:cs="Arial"/>
          <w:sz w:val="20"/>
          <w:szCs w:val="20"/>
        </w:rPr>
        <w:t xml:space="preserve">Métier : </w:t>
      </w:r>
      <w:r w:rsidR="00BC3D26">
        <w:rPr>
          <w:rFonts w:ascii="Arial" w:hAnsi="Arial" w:cs="Arial"/>
          <w:sz w:val="20"/>
          <w:szCs w:val="20"/>
        </w:rPr>
        <w:tab/>
      </w:r>
      <w:r w:rsidR="00941BAD" w:rsidRPr="00356B17">
        <w:rPr>
          <w:rFonts w:ascii="Arial" w:hAnsi="Arial" w:cs="Arial"/>
          <w:b/>
          <w:sz w:val="20"/>
          <w:szCs w:val="20"/>
        </w:rPr>
        <w:t xml:space="preserve">Moniteur/Monitrice </w:t>
      </w:r>
      <w:r w:rsidR="00BC3D26">
        <w:rPr>
          <w:rFonts w:ascii="Arial" w:hAnsi="Arial" w:cs="Arial"/>
          <w:b/>
          <w:sz w:val="20"/>
          <w:szCs w:val="20"/>
        </w:rPr>
        <w:t xml:space="preserve">principal </w:t>
      </w:r>
      <w:r w:rsidR="00941BAD" w:rsidRPr="00356B17">
        <w:rPr>
          <w:rFonts w:ascii="Arial" w:hAnsi="Arial" w:cs="Arial"/>
          <w:b/>
          <w:sz w:val="20"/>
          <w:szCs w:val="20"/>
        </w:rPr>
        <w:t>d’atelier (H/F)</w:t>
      </w:r>
    </w:p>
    <w:p w:rsidR="00352619" w:rsidRPr="00356B17" w:rsidRDefault="004B0D8E" w:rsidP="004B0D8E">
      <w:pPr>
        <w:spacing w:after="0" w:line="240" w:lineRule="auto"/>
        <w:ind w:left="851"/>
        <w:rPr>
          <w:rFonts w:ascii="Arial" w:hAnsi="Arial" w:cs="Arial"/>
          <w:b/>
          <w:sz w:val="20"/>
          <w:szCs w:val="20"/>
        </w:rPr>
      </w:pPr>
      <w:r w:rsidRPr="00356B17">
        <w:rPr>
          <w:rFonts w:ascii="Arial" w:hAnsi="Arial" w:cs="Arial"/>
          <w:b/>
          <w:sz w:val="20"/>
          <w:szCs w:val="20"/>
        </w:rPr>
        <w:t>Contrat à durée indéterminée</w:t>
      </w:r>
    </w:p>
    <w:p w:rsidR="00352619" w:rsidRPr="00356B17" w:rsidRDefault="00352619" w:rsidP="004B0D8E">
      <w:pPr>
        <w:spacing w:after="0" w:line="240" w:lineRule="auto"/>
        <w:ind w:left="851"/>
        <w:rPr>
          <w:rFonts w:ascii="Arial" w:hAnsi="Arial" w:cs="Arial"/>
          <w:b/>
          <w:sz w:val="20"/>
          <w:szCs w:val="20"/>
        </w:rPr>
      </w:pPr>
      <w:r w:rsidRPr="00356B17">
        <w:rPr>
          <w:rFonts w:ascii="Arial" w:hAnsi="Arial" w:cs="Arial"/>
          <w:b/>
          <w:sz w:val="20"/>
          <w:szCs w:val="20"/>
        </w:rPr>
        <w:t>35 heures hebdomadaires</w:t>
      </w:r>
    </w:p>
    <w:p w:rsidR="00E77288" w:rsidRPr="00356B17" w:rsidRDefault="000A6833" w:rsidP="004B0D8E">
      <w:pPr>
        <w:spacing w:after="0" w:line="240" w:lineRule="auto"/>
        <w:ind w:left="851"/>
        <w:rPr>
          <w:rFonts w:ascii="Arial" w:hAnsi="Arial" w:cs="Arial"/>
          <w:b/>
          <w:sz w:val="20"/>
          <w:szCs w:val="20"/>
        </w:rPr>
      </w:pPr>
      <w:r w:rsidRPr="00356B17">
        <w:rPr>
          <w:rFonts w:ascii="Arial" w:hAnsi="Arial" w:cs="Arial"/>
          <w:b/>
          <w:sz w:val="20"/>
          <w:szCs w:val="20"/>
        </w:rPr>
        <w:t>Dès que possible</w:t>
      </w:r>
    </w:p>
    <w:p w:rsidR="00352619" w:rsidRPr="000A6833" w:rsidRDefault="00352619" w:rsidP="00333EB2">
      <w:pPr>
        <w:spacing w:after="0" w:line="240" w:lineRule="auto"/>
        <w:jc w:val="both"/>
        <w:rPr>
          <w:rFonts w:ascii="Arial" w:hAnsi="Arial" w:cs="Arial"/>
          <w:sz w:val="12"/>
          <w:szCs w:val="12"/>
        </w:rPr>
      </w:pPr>
    </w:p>
    <w:p w:rsidR="00F40B65" w:rsidRPr="00356B17" w:rsidRDefault="00F40B65" w:rsidP="00333EB2">
      <w:pPr>
        <w:spacing w:after="0" w:line="240" w:lineRule="auto"/>
        <w:jc w:val="both"/>
        <w:rPr>
          <w:rFonts w:ascii="Arial" w:hAnsi="Arial" w:cs="Arial"/>
          <w:sz w:val="20"/>
          <w:szCs w:val="20"/>
        </w:rPr>
      </w:pPr>
      <w:r w:rsidRPr="00356B17">
        <w:rPr>
          <w:rFonts w:ascii="Arial" w:hAnsi="Arial" w:cs="Arial"/>
          <w:sz w:val="20"/>
          <w:szCs w:val="20"/>
        </w:rPr>
        <w:t xml:space="preserve">Lieu : </w:t>
      </w:r>
      <w:proofErr w:type="spellStart"/>
      <w:r w:rsidR="000A6833" w:rsidRPr="00356B17">
        <w:rPr>
          <w:rFonts w:ascii="Arial" w:hAnsi="Arial" w:cs="Arial"/>
          <w:sz w:val="20"/>
          <w:szCs w:val="20"/>
        </w:rPr>
        <w:t>Vétraz</w:t>
      </w:r>
      <w:proofErr w:type="spellEnd"/>
      <w:r w:rsidR="000A6833" w:rsidRPr="00356B17">
        <w:rPr>
          <w:rFonts w:ascii="Arial" w:hAnsi="Arial" w:cs="Arial"/>
          <w:sz w:val="20"/>
          <w:szCs w:val="20"/>
        </w:rPr>
        <w:t xml:space="preserve"> Monthoux</w:t>
      </w:r>
    </w:p>
    <w:p w:rsidR="00AB1474" w:rsidRPr="000A6833" w:rsidRDefault="00AB1474" w:rsidP="00333EB2">
      <w:pPr>
        <w:spacing w:after="0" w:line="240" w:lineRule="auto"/>
        <w:jc w:val="both"/>
        <w:rPr>
          <w:rFonts w:ascii="Arial" w:hAnsi="Arial" w:cs="Arial"/>
          <w:sz w:val="12"/>
          <w:szCs w:val="12"/>
        </w:rPr>
      </w:pPr>
    </w:p>
    <w:p w:rsidR="00F40B65" w:rsidRPr="00195495" w:rsidRDefault="00F40B65" w:rsidP="00333EB2">
      <w:pPr>
        <w:spacing w:after="0" w:line="240" w:lineRule="auto"/>
        <w:jc w:val="both"/>
        <w:rPr>
          <w:rFonts w:ascii="Arial" w:hAnsi="Arial" w:cs="Arial"/>
          <w:b/>
          <w:bCs/>
          <w:sz w:val="24"/>
          <w:szCs w:val="24"/>
        </w:rPr>
      </w:pPr>
      <w:r w:rsidRPr="00195495">
        <w:rPr>
          <w:rFonts w:ascii="Arial" w:hAnsi="Arial" w:cs="Arial"/>
          <w:b/>
          <w:bCs/>
          <w:sz w:val="24"/>
          <w:szCs w:val="24"/>
        </w:rPr>
        <w:t>Présentation Association</w:t>
      </w:r>
    </w:p>
    <w:p w:rsidR="00195495" w:rsidRPr="00356B17" w:rsidRDefault="00195495" w:rsidP="00333EB2">
      <w:pPr>
        <w:spacing w:after="0" w:line="240" w:lineRule="auto"/>
        <w:jc w:val="both"/>
        <w:rPr>
          <w:rFonts w:ascii="Arial" w:hAnsi="Arial" w:cs="Arial"/>
          <w:sz w:val="20"/>
          <w:szCs w:val="20"/>
        </w:rPr>
      </w:pPr>
      <w:r w:rsidRPr="00356B17">
        <w:rPr>
          <w:rFonts w:ascii="Arial" w:hAnsi="Arial" w:cs="Arial"/>
          <w:sz w:val="20"/>
          <w:szCs w:val="20"/>
        </w:rPr>
        <w:t>L’Association « Nous Aussi », créée en 1959 par des familles du Genevois et du Pays de Gex, développe depuis 60 ans des structures d’accueil en direction des enfants, adolescents et adultes en situation de handicap mental.</w:t>
      </w:r>
      <w:r w:rsidR="00D04DA3" w:rsidRPr="00356B17">
        <w:rPr>
          <w:rFonts w:ascii="Arial" w:hAnsi="Arial" w:cs="Arial"/>
          <w:sz w:val="20"/>
          <w:szCs w:val="20"/>
        </w:rPr>
        <w:t xml:space="preserve"> </w:t>
      </w:r>
      <w:r w:rsidRPr="00356B17">
        <w:rPr>
          <w:rFonts w:ascii="Arial" w:hAnsi="Arial" w:cs="Arial"/>
          <w:sz w:val="20"/>
          <w:szCs w:val="20"/>
        </w:rPr>
        <w:t xml:space="preserve">Elle accompagne aujourd’hui près de 300 personnes. </w:t>
      </w:r>
    </w:p>
    <w:p w:rsidR="00195495" w:rsidRPr="000A6833" w:rsidRDefault="00195495" w:rsidP="00333EB2">
      <w:pPr>
        <w:spacing w:after="0" w:line="240" w:lineRule="auto"/>
        <w:jc w:val="both"/>
        <w:rPr>
          <w:rFonts w:ascii="Arial" w:hAnsi="Arial" w:cs="Arial"/>
          <w:sz w:val="12"/>
          <w:szCs w:val="12"/>
        </w:rPr>
      </w:pPr>
    </w:p>
    <w:p w:rsidR="00F40B65" w:rsidRPr="00195495" w:rsidRDefault="00F40B65" w:rsidP="00333EB2">
      <w:pPr>
        <w:spacing w:after="0" w:line="240" w:lineRule="auto"/>
        <w:jc w:val="both"/>
        <w:rPr>
          <w:rFonts w:ascii="Arial" w:hAnsi="Arial" w:cs="Arial"/>
          <w:b/>
          <w:bCs/>
          <w:sz w:val="24"/>
          <w:szCs w:val="24"/>
        </w:rPr>
      </w:pPr>
      <w:r w:rsidRPr="00195495">
        <w:rPr>
          <w:rFonts w:ascii="Arial" w:hAnsi="Arial" w:cs="Arial"/>
          <w:b/>
          <w:bCs/>
          <w:sz w:val="24"/>
          <w:szCs w:val="24"/>
        </w:rPr>
        <w:t>Descriptif du poste</w:t>
      </w:r>
    </w:p>
    <w:p w:rsidR="000A6833" w:rsidRPr="00356B17" w:rsidRDefault="000A6833" w:rsidP="000A6833">
      <w:pPr>
        <w:spacing w:after="0"/>
        <w:jc w:val="both"/>
        <w:rPr>
          <w:rFonts w:ascii="Arial" w:hAnsi="Arial" w:cs="Arial"/>
          <w:sz w:val="20"/>
          <w:szCs w:val="20"/>
        </w:rPr>
      </w:pPr>
      <w:r w:rsidRPr="00356B17">
        <w:rPr>
          <w:rFonts w:ascii="Arial" w:hAnsi="Arial" w:cs="Arial"/>
          <w:sz w:val="20"/>
          <w:szCs w:val="20"/>
        </w:rPr>
        <w:t>Le (la) moniteur (</w:t>
      </w:r>
      <w:proofErr w:type="spellStart"/>
      <w:r w:rsidRPr="00356B17">
        <w:rPr>
          <w:rFonts w:ascii="Arial" w:hAnsi="Arial" w:cs="Arial"/>
          <w:sz w:val="20"/>
          <w:szCs w:val="20"/>
        </w:rPr>
        <w:t>trice</w:t>
      </w:r>
      <w:proofErr w:type="spellEnd"/>
      <w:r w:rsidRPr="00356B17">
        <w:rPr>
          <w:rFonts w:ascii="Arial" w:hAnsi="Arial" w:cs="Arial"/>
          <w:sz w:val="20"/>
          <w:szCs w:val="20"/>
        </w:rPr>
        <w:t xml:space="preserve">) principal d’atelier prend en charge la coordination de la blanchisserie, de la réception à l’expédition, en vue de planifier et d’optimiser l’activité et les moyens. </w:t>
      </w:r>
    </w:p>
    <w:p w:rsidR="000A6833" w:rsidRPr="00356B17" w:rsidRDefault="000A6833" w:rsidP="000A6833">
      <w:pPr>
        <w:spacing w:after="0"/>
        <w:jc w:val="both"/>
        <w:rPr>
          <w:rFonts w:ascii="Arial" w:hAnsi="Arial" w:cs="Arial"/>
          <w:sz w:val="20"/>
          <w:szCs w:val="20"/>
        </w:rPr>
      </w:pPr>
      <w:r w:rsidRPr="00356B17">
        <w:rPr>
          <w:rFonts w:ascii="Arial" w:hAnsi="Arial" w:cs="Arial"/>
          <w:sz w:val="20"/>
          <w:szCs w:val="20"/>
        </w:rPr>
        <w:t>Il (elle) participe activement à production lorsque c’est nécessaire.</w:t>
      </w:r>
    </w:p>
    <w:p w:rsidR="000A6833" w:rsidRPr="00356B17" w:rsidRDefault="000A6833" w:rsidP="000A6833">
      <w:pPr>
        <w:spacing w:after="0"/>
        <w:jc w:val="both"/>
        <w:rPr>
          <w:rFonts w:ascii="Arial" w:hAnsi="Arial" w:cs="Arial"/>
          <w:sz w:val="20"/>
          <w:szCs w:val="20"/>
        </w:rPr>
      </w:pPr>
      <w:r w:rsidRPr="00356B17">
        <w:rPr>
          <w:rFonts w:ascii="Arial" w:hAnsi="Arial" w:cs="Arial"/>
          <w:sz w:val="20"/>
          <w:szCs w:val="20"/>
        </w:rPr>
        <w:t>Il (elle) assure le lien avec sa hiérarchie afin de proposer une prestation satisfaisante.</w:t>
      </w:r>
    </w:p>
    <w:p w:rsidR="000A6833" w:rsidRPr="00356B17" w:rsidRDefault="000A6833" w:rsidP="000A6833">
      <w:pPr>
        <w:spacing w:after="0"/>
        <w:jc w:val="both"/>
        <w:rPr>
          <w:rFonts w:ascii="Arial" w:hAnsi="Arial" w:cs="Arial"/>
          <w:sz w:val="20"/>
          <w:szCs w:val="20"/>
        </w:rPr>
      </w:pPr>
      <w:r w:rsidRPr="00356B17">
        <w:rPr>
          <w:rFonts w:ascii="Arial" w:hAnsi="Arial" w:cs="Arial"/>
          <w:sz w:val="20"/>
          <w:szCs w:val="20"/>
        </w:rPr>
        <w:t>Il (elle) participe activement à la mise en œuvre et au suivi de la qualité.</w:t>
      </w:r>
    </w:p>
    <w:p w:rsidR="000A6833" w:rsidRPr="000A6833" w:rsidRDefault="000A6833" w:rsidP="000A6833">
      <w:pPr>
        <w:spacing w:after="0"/>
        <w:jc w:val="both"/>
        <w:rPr>
          <w:rFonts w:ascii="Arial" w:hAnsi="Arial" w:cs="Arial"/>
          <w:sz w:val="12"/>
          <w:szCs w:val="12"/>
        </w:rPr>
      </w:pPr>
    </w:p>
    <w:p w:rsidR="000A6833" w:rsidRPr="00356B17" w:rsidRDefault="000A6833" w:rsidP="000A6833">
      <w:pPr>
        <w:spacing w:after="0"/>
        <w:rPr>
          <w:rFonts w:ascii="Arial" w:hAnsi="Arial" w:cs="Arial"/>
          <w:sz w:val="20"/>
          <w:szCs w:val="20"/>
        </w:rPr>
      </w:pPr>
      <w:r w:rsidRPr="00356B17">
        <w:rPr>
          <w:rFonts w:ascii="Arial" w:hAnsi="Arial" w:cs="Arial"/>
          <w:sz w:val="20"/>
          <w:szCs w:val="20"/>
        </w:rPr>
        <w:t>Le (la) moniteur (</w:t>
      </w:r>
      <w:proofErr w:type="spellStart"/>
      <w:r w:rsidRPr="00356B17">
        <w:rPr>
          <w:rFonts w:ascii="Arial" w:hAnsi="Arial" w:cs="Arial"/>
          <w:sz w:val="20"/>
          <w:szCs w:val="20"/>
        </w:rPr>
        <w:t>trice</w:t>
      </w:r>
      <w:proofErr w:type="spellEnd"/>
      <w:r w:rsidRPr="00356B17">
        <w:rPr>
          <w:rFonts w:ascii="Arial" w:hAnsi="Arial" w:cs="Arial"/>
          <w:sz w:val="20"/>
          <w:szCs w:val="20"/>
        </w:rPr>
        <w:t>) principal d’atelier prend en charge la coordination de la section Espaces verts en vue d’optimiser l’activité.</w:t>
      </w:r>
    </w:p>
    <w:p w:rsidR="00352619" w:rsidRPr="000A6833" w:rsidRDefault="00352619" w:rsidP="00352619">
      <w:pPr>
        <w:spacing w:after="0" w:line="240" w:lineRule="auto"/>
        <w:jc w:val="both"/>
        <w:rPr>
          <w:rFonts w:ascii="Arial" w:hAnsi="Arial" w:cs="Arial"/>
          <w:sz w:val="12"/>
          <w:szCs w:val="12"/>
        </w:rPr>
      </w:pPr>
    </w:p>
    <w:p w:rsidR="00D04DA3" w:rsidRPr="00356B17" w:rsidRDefault="00D04DA3" w:rsidP="00D04DA3">
      <w:pPr>
        <w:spacing w:after="0" w:line="240" w:lineRule="auto"/>
        <w:jc w:val="both"/>
        <w:rPr>
          <w:rFonts w:ascii="Arial" w:hAnsi="Arial" w:cs="Arial"/>
          <w:sz w:val="20"/>
          <w:szCs w:val="20"/>
        </w:rPr>
      </w:pPr>
      <w:r w:rsidRPr="00356B17">
        <w:rPr>
          <w:rFonts w:ascii="Arial" w:hAnsi="Arial" w:cs="Arial"/>
          <w:sz w:val="20"/>
          <w:szCs w:val="20"/>
        </w:rPr>
        <w:t xml:space="preserve">Indicatif mensuel : </w:t>
      </w:r>
      <w:r w:rsidR="00E77288" w:rsidRPr="00356B17">
        <w:rPr>
          <w:rFonts w:ascii="Arial" w:hAnsi="Arial" w:cs="Arial"/>
          <w:sz w:val="20"/>
          <w:szCs w:val="20"/>
        </w:rPr>
        <w:t xml:space="preserve">1 </w:t>
      </w:r>
      <w:r w:rsidR="000A6833" w:rsidRPr="00356B17">
        <w:rPr>
          <w:rFonts w:ascii="Arial" w:hAnsi="Arial" w:cs="Arial"/>
          <w:sz w:val="20"/>
          <w:szCs w:val="20"/>
        </w:rPr>
        <w:t>800</w:t>
      </w:r>
      <w:r w:rsidRPr="00356B17">
        <w:rPr>
          <w:rFonts w:ascii="Arial" w:hAnsi="Arial" w:cs="Arial"/>
          <w:sz w:val="20"/>
          <w:szCs w:val="20"/>
        </w:rPr>
        <w:t xml:space="preserve"> € brut de base pour un débutant</w:t>
      </w:r>
      <w:r w:rsidR="000A6833" w:rsidRPr="00356B17">
        <w:rPr>
          <w:rFonts w:ascii="Arial" w:hAnsi="Arial" w:cs="Arial"/>
          <w:sz w:val="20"/>
          <w:szCs w:val="20"/>
        </w:rPr>
        <w:t>, selon expérience en convention 66</w:t>
      </w:r>
    </w:p>
    <w:p w:rsidR="00D04DA3" w:rsidRPr="00356B17" w:rsidRDefault="00D04DA3" w:rsidP="00D04DA3">
      <w:pPr>
        <w:spacing w:after="150" w:line="210" w:lineRule="atLeast"/>
        <w:rPr>
          <w:rFonts w:ascii="Arial" w:hAnsi="Arial" w:cs="Arial"/>
          <w:sz w:val="20"/>
          <w:szCs w:val="20"/>
        </w:rPr>
      </w:pPr>
      <w:r w:rsidRPr="00356B17">
        <w:rPr>
          <w:rFonts w:ascii="Arial" w:hAnsi="Arial" w:cs="Arial"/>
          <w:sz w:val="20"/>
          <w:szCs w:val="20"/>
        </w:rPr>
        <w:t>Congés supplémentaires conven</w:t>
      </w:r>
      <w:r w:rsidR="000A6833" w:rsidRPr="00356B17">
        <w:rPr>
          <w:rFonts w:ascii="Arial" w:hAnsi="Arial" w:cs="Arial"/>
          <w:sz w:val="20"/>
          <w:szCs w:val="20"/>
        </w:rPr>
        <w:t>tionnels et CSE</w:t>
      </w:r>
    </w:p>
    <w:p w:rsidR="000A6833" w:rsidRPr="000A6833" w:rsidRDefault="000A6833" w:rsidP="000A6833">
      <w:pPr>
        <w:spacing w:after="0" w:line="240" w:lineRule="auto"/>
        <w:jc w:val="both"/>
        <w:rPr>
          <w:rFonts w:ascii="Arial" w:hAnsi="Arial" w:cs="Arial"/>
          <w:b/>
          <w:bCs/>
          <w:sz w:val="24"/>
          <w:szCs w:val="24"/>
        </w:rPr>
      </w:pPr>
      <w:r w:rsidRPr="000A6833">
        <w:rPr>
          <w:rFonts w:ascii="Arial" w:hAnsi="Arial" w:cs="Arial"/>
          <w:b/>
          <w:bCs/>
          <w:sz w:val="24"/>
          <w:szCs w:val="24"/>
        </w:rPr>
        <w:t>A</w:t>
      </w:r>
      <w:r>
        <w:rPr>
          <w:rFonts w:ascii="Arial" w:hAnsi="Arial" w:cs="Arial"/>
          <w:b/>
          <w:bCs/>
          <w:sz w:val="24"/>
          <w:szCs w:val="24"/>
        </w:rPr>
        <w:t xml:space="preserve">ctivités </w:t>
      </w:r>
      <w:r w:rsidRPr="000A6833">
        <w:rPr>
          <w:rFonts w:ascii="Arial" w:hAnsi="Arial" w:cs="Arial"/>
          <w:b/>
          <w:bCs/>
          <w:sz w:val="24"/>
          <w:szCs w:val="24"/>
        </w:rPr>
        <w:t>:</w:t>
      </w:r>
    </w:p>
    <w:p w:rsidR="000A6833" w:rsidRPr="000A6833" w:rsidRDefault="000A6833" w:rsidP="000A6833">
      <w:pPr>
        <w:spacing w:after="0"/>
        <w:rPr>
          <w:b/>
          <w:bCs/>
        </w:rPr>
      </w:pPr>
      <w:r w:rsidRPr="000A6833">
        <w:rPr>
          <w:b/>
          <w:bCs/>
        </w:rPr>
        <w:t>Blanchisserie</w:t>
      </w:r>
    </w:p>
    <w:p w:rsidR="000A6833" w:rsidRPr="00356B17" w:rsidRDefault="000A6833" w:rsidP="00356B17">
      <w:pPr>
        <w:numPr>
          <w:ilvl w:val="0"/>
          <w:numId w:val="1"/>
        </w:numPr>
        <w:spacing w:after="0" w:line="240" w:lineRule="auto"/>
        <w:ind w:right="-428"/>
        <w:rPr>
          <w:rFonts w:ascii="Arial" w:hAnsi="Arial" w:cs="Arial"/>
          <w:sz w:val="20"/>
          <w:szCs w:val="20"/>
        </w:rPr>
      </w:pPr>
      <w:r w:rsidRPr="00356B17">
        <w:rPr>
          <w:rFonts w:ascii="Arial" w:hAnsi="Arial" w:cs="Arial"/>
          <w:sz w:val="20"/>
          <w:szCs w:val="20"/>
        </w:rPr>
        <w:t>Planification de l’activité et des moyens humain à mettre en œuvre pour garantir la production</w:t>
      </w:r>
    </w:p>
    <w:p w:rsidR="000A6833" w:rsidRPr="00356B17" w:rsidRDefault="000A6833" w:rsidP="00356B17">
      <w:pPr>
        <w:numPr>
          <w:ilvl w:val="0"/>
          <w:numId w:val="1"/>
        </w:numPr>
        <w:spacing w:after="0" w:line="240" w:lineRule="auto"/>
        <w:ind w:right="-428"/>
        <w:rPr>
          <w:rFonts w:ascii="Arial" w:hAnsi="Arial" w:cs="Arial"/>
          <w:sz w:val="20"/>
          <w:szCs w:val="20"/>
        </w:rPr>
      </w:pPr>
      <w:r w:rsidRPr="00356B17">
        <w:rPr>
          <w:rFonts w:ascii="Arial" w:hAnsi="Arial" w:cs="Arial"/>
          <w:sz w:val="20"/>
          <w:szCs w:val="20"/>
        </w:rPr>
        <w:t>Gestion du planning de congés des travailleurs handicapés</w:t>
      </w:r>
    </w:p>
    <w:p w:rsidR="000A6833" w:rsidRPr="00356B17" w:rsidRDefault="000A6833" w:rsidP="00356B17">
      <w:pPr>
        <w:numPr>
          <w:ilvl w:val="0"/>
          <w:numId w:val="1"/>
        </w:numPr>
        <w:spacing w:after="0" w:line="240" w:lineRule="auto"/>
        <w:ind w:right="-428"/>
        <w:rPr>
          <w:rFonts w:ascii="Arial" w:hAnsi="Arial" w:cs="Arial"/>
          <w:sz w:val="20"/>
          <w:szCs w:val="20"/>
        </w:rPr>
      </w:pPr>
      <w:r w:rsidRPr="00356B17">
        <w:rPr>
          <w:rFonts w:ascii="Arial" w:hAnsi="Arial" w:cs="Arial"/>
          <w:sz w:val="20"/>
          <w:szCs w:val="20"/>
        </w:rPr>
        <w:t xml:space="preserve">Participation lorsque nécessaire aux différentes opérations de production </w:t>
      </w:r>
    </w:p>
    <w:p w:rsidR="000A6833" w:rsidRPr="00356B17" w:rsidRDefault="000A6833" w:rsidP="00356B17">
      <w:pPr>
        <w:numPr>
          <w:ilvl w:val="0"/>
          <w:numId w:val="1"/>
        </w:numPr>
        <w:spacing w:after="0" w:line="240" w:lineRule="auto"/>
        <w:ind w:right="-428"/>
        <w:rPr>
          <w:rFonts w:ascii="Arial" w:hAnsi="Arial" w:cs="Arial"/>
          <w:sz w:val="20"/>
          <w:szCs w:val="20"/>
        </w:rPr>
      </w:pPr>
      <w:r w:rsidRPr="00356B17">
        <w:rPr>
          <w:rFonts w:ascii="Arial" w:hAnsi="Arial" w:cs="Arial"/>
          <w:sz w:val="20"/>
          <w:szCs w:val="20"/>
        </w:rPr>
        <w:t>Participation au choix des marchés, à leur formalisation, à leur mise en place et à leur</w:t>
      </w:r>
      <w:r w:rsidR="00356B17" w:rsidRPr="00356B17">
        <w:rPr>
          <w:rFonts w:ascii="Arial" w:hAnsi="Arial" w:cs="Arial"/>
          <w:sz w:val="20"/>
          <w:szCs w:val="20"/>
        </w:rPr>
        <w:t xml:space="preserve"> suivi</w:t>
      </w:r>
    </w:p>
    <w:p w:rsidR="000A6833" w:rsidRPr="00356B17" w:rsidRDefault="000A6833" w:rsidP="00356B17">
      <w:pPr>
        <w:numPr>
          <w:ilvl w:val="0"/>
          <w:numId w:val="1"/>
        </w:numPr>
        <w:spacing w:after="0" w:line="240" w:lineRule="auto"/>
        <w:ind w:right="-428"/>
        <w:rPr>
          <w:rFonts w:ascii="Arial" w:hAnsi="Arial" w:cs="Arial"/>
          <w:sz w:val="20"/>
          <w:szCs w:val="20"/>
        </w:rPr>
      </w:pPr>
      <w:r w:rsidRPr="00356B17">
        <w:rPr>
          <w:rFonts w:ascii="Arial" w:hAnsi="Arial" w:cs="Arial"/>
          <w:sz w:val="20"/>
          <w:szCs w:val="20"/>
        </w:rPr>
        <w:t>Approvisionnement en produits et matériel, Relation avec les clients</w:t>
      </w:r>
    </w:p>
    <w:p w:rsidR="000A6833" w:rsidRPr="00356B17" w:rsidRDefault="000A6833" w:rsidP="00356B17">
      <w:pPr>
        <w:numPr>
          <w:ilvl w:val="0"/>
          <w:numId w:val="1"/>
        </w:numPr>
        <w:spacing w:after="0" w:line="240" w:lineRule="auto"/>
        <w:ind w:right="-428"/>
        <w:rPr>
          <w:rFonts w:ascii="Arial" w:hAnsi="Arial" w:cs="Arial"/>
          <w:sz w:val="20"/>
          <w:szCs w:val="20"/>
        </w:rPr>
      </w:pPr>
      <w:r w:rsidRPr="00356B17">
        <w:rPr>
          <w:rFonts w:ascii="Arial" w:hAnsi="Arial" w:cs="Arial"/>
          <w:sz w:val="20"/>
          <w:szCs w:val="20"/>
        </w:rPr>
        <w:t>Contrôle et suivi de la qualité des prestations en lien avec le responsable qualité de l’ESAT</w:t>
      </w:r>
    </w:p>
    <w:p w:rsidR="000A6833" w:rsidRPr="00356B17" w:rsidRDefault="000A6833" w:rsidP="00356B17">
      <w:pPr>
        <w:numPr>
          <w:ilvl w:val="0"/>
          <w:numId w:val="1"/>
        </w:numPr>
        <w:spacing w:after="0" w:line="240" w:lineRule="auto"/>
        <w:ind w:right="-428"/>
        <w:rPr>
          <w:rFonts w:ascii="Arial" w:hAnsi="Arial" w:cs="Arial"/>
          <w:sz w:val="20"/>
          <w:szCs w:val="20"/>
        </w:rPr>
      </w:pPr>
      <w:r w:rsidRPr="00356B17">
        <w:rPr>
          <w:rFonts w:ascii="Arial" w:hAnsi="Arial" w:cs="Arial"/>
          <w:sz w:val="20"/>
          <w:szCs w:val="20"/>
        </w:rPr>
        <w:t>Contrôle et suivi du bon déroulement des process</w:t>
      </w:r>
    </w:p>
    <w:p w:rsidR="000A6833" w:rsidRPr="00356B17" w:rsidRDefault="000A6833" w:rsidP="00356B17">
      <w:pPr>
        <w:numPr>
          <w:ilvl w:val="0"/>
          <w:numId w:val="1"/>
        </w:numPr>
        <w:spacing w:after="0" w:line="240" w:lineRule="auto"/>
        <w:ind w:right="-428"/>
        <w:rPr>
          <w:rFonts w:ascii="Arial" w:hAnsi="Arial" w:cs="Arial"/>
          <w:sz w:val="20"/>
          <w:szCs w:val="20"/>
        </w:rPr>
      </w:pPr>
      <w:r w:rsidRPr="00356B17">
        <w:rPr>
          <w:rFonts w:ascii="Arial" w:hAnsi="Arial" w:cs="Arial"/>
          <w:sz w:val="20"/>
          <w:szCs w:val="20"/>
        </w:rPr>
        <w:t>Conseil et formation des professionnels et des travailleurs en situation de handicap</w:t>
      </w:r>
    </w:p>
    <w:p w:rsidR="000A6833" w:rsidRPr="00356B17" w:rsidRDefault="000A6833" w:rsidP="00356B17">
      <w:pPr>
        <w:numPr>
          <w:ilvl w:val="0"/>
          <w:numId w:val="1"/>
        </w:numPr>
        <w:spacing w:after="0" w:line="240" w:lineRule="auto"/>
        <w:ind w:right="-428"/>
        <w:rPr>
          <w:rFonts w:ascii="Arial" w:hAnsi="Arial" w:cs="Arial"/>
          <w:sz w:val="20"/>
          <w:szCs w:val="20"/>
        </w:rPr>
      </w:pPr>
      <w:r w:rsidRPr="00356B17">
        <w:rPr>
          <w:rFonts w:ascii="Arial" w:hAnsi="Arial" w:cs="Arial"/>
          <w:sz w:val="20"/>
          <w:szCs w:val="20"/>
        </w:rPr>
        <w:t>Gestion des moyens et des ressources (techniques, financières, humaines) en lien avec la direction</w:t>
      </w:r>
    </w:p>
    <w:p w:rsidR="000A6833" w:rsidRPr="000A6833" w:rsidRDefault="000A6833" w:rsidP="000A6833">
      <w:pPr>
        <w:spacing w:after="0"/>
        <w:rPr>
          <w:sz w:val="12"/>
          <w:szCs w:val="12"/>
        </w:rPr>
      </w:pPr>
    </w:p>
    <w:p w:rsidR="000A6833" w:rsidRDefault="000A6833" w:rsidP="000A6833">
      <w:pPr>
        <w:spacing w:after="0"/>
      </w:pPr>
      <w:r>
        <w:rPr>
          <w:b/>
          <w:bCs/>
        </w:rPr>
        <w:t>Espaces verts</w:t>
      </w:r>
    </w:p>
    <w:p w:rsidR="000A6833" w:rsidRPr="00356B17" w:rsidRDefault="000A6833" w:rsidP="000A6833">
      <w:pPr>
        <w:numPr>
          <w:ilvl w:val="0"/>
          <w:numId w:val="1"/>
        </w:numPr>
        <w:spacing w:after="0" w:line="240" w:lineRule="auto"/>
        <w:rPr>
          <w:rFonts w:ascii="Arial" w:hAnsi="Arial" w:cs="Arial"/>
          <w:sz w:val="20"/>
          <w:szCs w:val="20"/>
        </w:rPr>
      </w:pPr>
      <w:r w:rsidRPr="00356B17">
        <w:rPr>
          <w:rFonts w:ascii="Arial" w:hAnsi="Arial" w:cs="Arial"/>
          <w:sz w:val="20"/>
          <w:szCs w:val="20"/>
        </w:rPr>
        <w:t>Planification des moyens humains à mettre en œuvre pour garantir la production</w:t>
      </w:r>
    </w:p>
    <w:p w:rsidR="000A6833" w:rsidRPr="00356B17" w:rsidRDefault="000A6833" w:rsidP="000A6833">
      <w:pPr>
        <w:numPr>
          <w:ilvl w:val="0"/>
          <w:numId w:val="1"/>
        </w:numPr>
        <w:spacing w:after="0" w:line="240" w:lineRule="auto"/>
        <w:rPr>
          <w:rFonts w:ascii="Arial" w:hAnsi="Arial" w:cs="Arial"/>
          <w:sz w:val="20"/>
          <w:szCs w:val="20"/>
        </w:rPr>
      </w:pPr>
      <w:r w:rsidRPr="00356B17">
        <w:rPr>
          <w:rFonts w:ascii="Arial" w:hAnsi="Arial" w:cs="Arial"/>
          <w:sz w:val="20"/>
          <w:szCs w:val="20"/>
        </w:rPr>
        <w:t>Gestion du planning de congés des travailleurs handicapés</w:t>
      </w:r>
    </w:p>
    <w:p w:rsidR="000A6833" w:rsidRPr="00356B17" w:rsidRDefault="000A6833" w:rsidP="000A6833">
      <w:pPr>
        <w:numPr>
          <w:ilvl w:val="0"/>
          <w:numId w:val="1"/>
        </w:numPr>
        <w:spacing w:after="0" w:line="240" w:lineRule="auto"/>
        <w:rPr>
          <w:rFonts w:ascii="Arial" w:hAnsi="Arial" w:cs="Arial"/>
          <w:sz w:val="20"/>
          <w:szCs w:val="20"/>
        </w:rPr>
      </w:pPr>
      <w:r w:rsidRPr="00356B17">
        <w:rPr>
          <w:rFonts w:ascii="Arial" w:hAnsi="Arial" w:cs="Arial"/>
          <w:sz w:val="20"/>
          <w:szCs w:val="20"/>
        </w:rPr>
        <w:t>Participation au choix des marchés, à leur formalisation, à leur mise en place et à leur</w:t>
      </w:r>
      <w:r w:rsidR="00356B17" w:rsidRPr="00356B17">
        <w:rPr>
          <w:rFonts w:ascii="Arial" w:hAnsi="Arial" w:cs="Arial"/>
          <w:sz w:val="20"/>
          <w:szCs w:val="20"/>
        </w:rPr>
        <w:t xml:space="preserve"> suivi</w:t>
      </w:r>
    </w:p>
    <w:p w:rsidR="000A6833" w:rsidRPr="000A6833" w:rsidRDefault="000A6833" w:rsidP="000A6833">
      <w:pPr>
        <w:spacing w:after="0"/>
        <w:ind w:left="720"/>
        <w:rPr>
          <w:sz w:val="12"/>
          <w:szCs w:val="12"/>
        </w:rPr>
      </w:pPr>
    </w:p>
    <w:p w:rsidR="000A6833" w:rsidRPr="000A6833" w:rsidRDefault="000A6833" w:rsidP="000A6833">
      <w:pPr>
        <w:spacing w:after="0" w:line="240" w:lineRule="auto"/>
        <w:jc w:val="both"/>
        <w:rPr>
          <w:rFonts w:ascii="Arial" w:hAnsi="Arial" w:cs="Arial"/>
          <w:b/>
          <w:bCs/>
          <w:sz w:val="24"/>
          <w:szCs w:val="24"/>
        </w:rPr>
      </w:pPr>
      <w:r w:rsidRPr="000A6833">
        <w:rPr>
          <w:rFonts w:ascii="Arial" w:hAnsi="Arial" w:cs="Arial"/>
          <w:b/>
          <w:bCs/>
          <w:sz w:val="24"/>
          <w:szCs w:val="24"/>
        </w:rPr>
        <w:t>C</w:t>
      </w:r>
      <w:r>
        <w:rPr>
          <w:rFonts w:ascii="Arial" w:hAnsi="Arial" w:cs="Arial"/>
          <w:b/>
          <w:bCs/>
          <w:sz w:val="24"/>
          <w:szCs w:val="24"/>
        </w:rPr>
        <w:t>onnaissances</w:t>
      </w:r>
      <w:r w:rsidRPr="000A6833">
        <w:rPr>
          <w:rFonts w:ascii="Arial" w:hAnsi="Arial" w:cs="Arial"/>
          <w:b/>
          <w:bCs/>
          <w:sz w:val="24"/>
          <w:szCs w:val="24"/>
        </w:rPr>
        <w:t> :</w:t>
      </w:r>
    </w:p>
    <w:p w:rsidR="000A6833" w:rsidRPr="00356B17" w:rsidRDefault="000A6833" w:rsidP="000A6833">
      <w:pPr>
        <w:spacing w:after="0" w:line="240" w:lineRule="auto"/>
        <w:rPr>
          <w:rFonts w:ascii="Arial" w:hAnsi="Arial" w:cs="Arial"/>
          <w:sz w:val="20"/>
          <w:szCs w:val="20"/>
        </w:rPr>
      </w:pPr>
      <w:r w:rsidRPr="00356B17">
        <w:rPr>
          <w:rFonts w:ascii="Arial" w:hAnsi="Arial" w:cs="Arial"/>
          <w:sz w:val="20"/>
          <w:szCs w:val="20"/>
        </w:rPr>
        <w:t>Management, planifications (charge de travail, moyens humains)</w:t>
      </w:r>
    </w:p>
    <w:p w:rsidR="000A6833" w:rsidRPr="00356B17" w:rsidRDefault="000A6833" w:rsidP="000A6833">
      <w:pPr>
        <w:spacing w:after="0" w:line="240" w:lineRule="auto"/>
        <w:rPr>
          <w:rFonts w:ascii="Arial" w:hAnsi="Arial" w:cs="Arial"/>
          <w:sz w:val="20"/>
          <w:szCs w:val="20"/>
        </w:rPr>
      </w:pPr>
      <w:r w:rsidRPr="00356B17">
        <w:rPr>
          <w:rFonts w:ascii="Arial" w:hAnsi="Arial" w:cs="Arial"/>
          <w:sz w:val="20"/>
          <w:szCs w:val="20"/>
        </w:rPr>
        <w:t>Installations et équipements de la blanchisserie, technologie des textiles et produits de traitement</w:t>
      </w:r>
    </w:p>
    <w:p w:rsidR="000A6833" w:rsidRPr="00356B17" w:rsidRDefault="000A6833" w:rsidP="000A6833">
      <w:pPr>
        <w:spacing w:after="0" w:line="240" w:lineRule="auto"/>
        <w:rPr>
          <w:rFonts w:ascii="Arial" w:hAnsi="Arial" w:cs="Arial"/>
          <w:sz w:val="20"/>
          <w:szCs w:val="20"/>
        </w:rPr>
      </w:pPr>
      <w:r w:rsidRPr="00356B17">
        <w:rPr>
          <w:rFonts w:ascii="Arial" w:hAnsi="Arial" w:cs="Arial"/>
          <w:sz w:val="20"/>
          <w:szCs w:val="20"/>
        </w:rPr>
        <w:t xml:space="preserve">Différents logiciels (marquage, suivi, tri, planification, pack </w:t>
      </w:r>
      <w:proofErr w:type="gramStart"/>
      <w:r w:rsidRPr="00356B17">
        <w:rPr>
          <w:rFonts w:ascii="Arial" w:hAnsi="Arial" w:cs="Arial"/>
          <w:sz w:val="20"/>
          <w:szCs w:val="20"/>
        </w:rPr>
        <w:t>Office,…</w:t>
      </w:r>
      <w:proofErr w:type="gramEnd"/>
      <w:r w:rsidRPr="00356B17">
        <w:rPr>
          <w:rFonts w:ascii="Arial" w:hAnsi="Arial" w:cs="Arial"/>
          <w:sz w:val="20"/>
          <w:szCs w:val="20"/>
        </w:rPr>
        <w:t>)</w:t>
      </w:r>
    </w:p>
    <w:p w:rsidR="000A6833" w:rsidRPr="00356B17" w:rsidRDefault="000A6833" w:rsidP="000A6833">
      <w:pPr>
        <w:spacing w:after="0" w:line="240" w:lineRule="auto"/>
        <w:rPr>
          <w:rFonts w:ascii="Arial" w:hAnsi="Arial" w:cs="Arial"/>
          <w:sz w:val="20"/>
          <w:szCs w:val="20"/>
        </w:rPr>
      </w:pPr>
      <w:r w:rsidRPr="00356B17">
        <w:rPr>
          <w:rFonts w:ascii="Arial" w:hAnsi="Arial" w:cs="Arial"/>
          <w:sz w:val="20"/>
          <w:szCs w:val="20"/>
        </w:rPr>
        <w:t>Normes concernant les règlements techniques et de sécurité</w:t>
      </w:r>
    </w:p>
    <w:p w:rsidR="000A6833" w:rsidRPr="00356B17" w:rsidRDefault="000A6833" w:rsidP="000A6833">
      <w:pPr>
        <w:spacing w:after="0" w:line="240" w:lineRule="auto"/>
        <w:rPr>
          <w:rFonts w:ascii="Arial" w:hAnsi="Arial" w:cs="Arial"/>
          <w:sz w:val="20"/>
          <w:szCs w:val="20"/>
        </w:rPr>
      </w:pPr>
      <w:r w:rsidRPr="00356B17">
        <w:rPr>
          <w:rFonts w:ascii="Arial" w:hAnsi="Arial" w:cs="Arial"/>
          <w:sz w:val="20"/>
          <w:szCs w:val="20"/>
        </w:rPr>
        <w:t xml:space="preserve">La connaissance du handicap et du fonctionnement des ESAT serait un plus. </w:t>
      </w:r>
    </w:p>
    <w:p w:rsidR="000A6833" w:rsidRPr="000A6833" w:rsidRDefault="000A6833" w:rsidP="000A6833">
      <w:pPr>
        <w:spacing w:after="0" w:line="240" w:lineRule="auto"/>
        <w:jc w:val="both"/>
        <w:rPr>
          <w:rFonts w:ascii="Arial" w:hAnsi="Arial" w:cs="Arial"/>
          <w:b/>
          <w:bCs/>
          <w:sz w:val="12"/>
          <w:szCs w:val="12"/>
        </w:rPr>
      </w:pPr>
    </w:p>
    <w:p w:rsidR="000A6833" w:rsidRPr="000A6833" w:rsidRDefault="000A6833" w:rsidP="000A6833">
      <w:pPr>
        <w:spacing w:after="0" w:line="240" w:lineRule="auto"/>
        <w:jc w:val="both"/>
        <w:rPr>
          <w:rFonts w:ascii="Arial" w:hAnsi="Arial" w:cs="Arial"/>
          <w:b/>
          <w:bCs/>
          <w:sz w:val="24"/>
          <w:szCs w:val="24"/>
        </w:rPr>
      </w:pPr>
      <w:r w:rsidRPr="000A6833">
        <w:rPr>
          <w:rFonts w:ascii="Arial" w:hAnsi="Arial" w:cs="Arial"/>
          <w:b/>
          <w:bCs/>
          <w:sz w:val="24"/>
          <w:szCs w:val="24"/>
        </w:rPr>
        <w:t>Savoir être :</w:t>
      </w:r>
    </w:p>
    <w:p w:rsidR="000A6833" w:rsidRPr="00356B17" w:rsidRDefault="000A6833" w:rsidP="000A6833">
      <w:pPr>
        <w:spacing w:after="0" w:line="240" w:lineRule="auto"/>
        <w:jc w:val="both"/>
        <w:rPr>
          <w:rFonts w:ascii="Arial" w:hAnsi="Arial" w:cs="Arial"/>
          <w:sz w:val="20"/>
          <w:szCs w:val="20"/>
        </w:rPr>
      </w:pPr>
      <w:r w:rsidRPr="00356B17">
        <w:rPr>
          <w:rFonts w:ascii="Arial" w:hAnsi="Arial" w:cs="Arial"/>
          <w:sz w:val="20"/>
          <w:szCs w:val="20"/>
        </w:rPr>
        <w:t>Bonne capacité de communication (management et relation client)</w:t>
      </w:r>
    </w:p>
    <w:p w:rsidR="000A6833" w:rsidRPr="00356B17" w:rsidRDefault="000A6833" w:rsidP="000A6833">
      <w:pPr>
        <w:spacing w:after="0" w:line="240" w:lineRule="auto"/>
        <w:jc w:val="both"/>
        <w:rPr>
          <w:rFonts w:ascii="Arial" w:hAnsi="Arial" w:cs="Arial"/>
          <w:sz w:val="20"/>
          <w:szCs w:val="20"/>
        </w:rPr>
      </w:pPr>
      <w:r w:rsidRPr="00356B17">
        <w:rPr>
          <w:rFonts w:ascii="Arial" w:hAnsi="Arial" w:cs="Arial"/>
          <w:sz w:val="20"/>
          <w:szCs w:val="20"/>
        </w:rPr>
        <w:t>Capacité d’organisation et de travail en</w:t>
      </w:r>
      <w:r w:rsidR="00356B17">
        <w:rPr>
          <w:rFonts w:ascii="Arial" w:hAnsi="Arial" w:cs="Arial"/>
          <w:sz w:val="20"/>
          <w:szCs w:val="20"/>
        </w:rPr>
        <w:t xml:space="preserve"> équipe</w:t>
      </w:r>
    </w:p>
    <w:p w:rsidR="000A6833" w:rsidRPr="00356B17" w:rsidRDefault="000A6833" w:rsidP="000A6833">
      <w:pPr>
        <w:spacing w:after="0" w:line="240" w:lineRule="auto"/>
        <w:jc w:val="both"/>
        <w:rPr>
          <w:rFonts w:ascii="Arial" w:hAnsi="Arial" w:cs="Arial"/>
          <w:sz w:val="20"/>
          <w:szCs w:val="20"/>
        </w:rPr>
      </w:pPr>
    </w:p>
    <w:p w:rsidR="00352619" w:rsidRPr="00195495" w:rsidRDefault="00352619" w:rsidP="00352619">
      <w:pPr>
        <w:spacing w:after="0" w:line="240" w:lineRule="auto"/>
        <w:jc w:val="both"/>
        <w:rPr>
          <w:rFonts w:ascii="Arial" w:hAnsi="Arial" w:cs="Arial"/>
          <w:b/>
          <w:bCs/>
          <w:sz w:val="24"/>
          <w:szCs w:val="24"/>
        </w:rPr>
      </w:pPr>
      <w:r>
        <w:rPr>
          <w:rFonts w:ascii="Arial" w:hAnsi="Arial" w:cs="Arial"/>
          <w:b/>
          <w:bCs/>
          <w:sz w:val="24"/>
          <w:szCs w:val="24"/>
        </w:rPr>
        <w:t>Formation</w:t>
      </w:r>
    </w:p>
    <w:p w:rsidR="00E77288" w:rsidRPr="00356B17" w:rsidRDefault="00E77288" w:rsidP="00E77288">
      <w:pPr>
        <w:spacing w:after="0" w:line="240" w:lineRule="auto"/>
        <w:jc w:val="both"/>
        <w:rPr>
          <w:rFonts w:ascii="Arial" w:hAnsi="Arial" w:cs="Arial"/>
          <w:sz w:val="20"/>
          <w:szCs w:val="20"/>
        </w:rPr>
      </w:pPr>
      <w:proofErr w:type="spellStart"/>
      <w:r w:rsidRPr="00356B17">
        <w:rPr>
          <w:rFonts w:ascii="Arial" w:hAnsi="Arial" w:cs="Arial"/>
          <w:sz w:val="20"/>
          <w:szCs w:val="20"/>
        </w:rPr>
        <w:t>Etre</w:t>
      </w:r>
      <w:proofErr w:type="spellEnd"/>
      <w:r w:rsidRPr="00356B17">
        <w:rPr>
          <w:rFonts w:ascii="Arial" w:hAnsi="Arial" w:cs="Arial"/>
          <w:sz w:val="20"/>
          <w:szCs w:val="20"/>
        </w:rPr>
        <w:t xml:space="preserve"> titulaire du CQFMA</w:t>
      </w:r>
      <w:r w:rsidR="000A6833" w:rsidRPr="00356B17">
        <w:rPr>
          <w:rFonts w:ascii="Arial" w:hAnsi="Arial" w:cs="Arial"/>
          <w:sz w:val="20"/>
          <w:szCs w:val="20"/>
        </w:rPr>
        <w:t>, p</w:t>
      </w:r>
      <w:r w:rsidRPr="00356B17">
        <w:rPr>
          <w:rFonts w:ascii="Arial" w:hAnsi="Arial" w:cs="Arial"/>
          <w:sz w:val="20"/>
          <w:szCs w:val="20"/>
        </w:rPr>
        <w:t>ermis de conduire indispensable.</w:t>
      </w:r>
    </w:p>
    <w:p w:rsidR="00A07E4A" w:rsidRPr="000A6833" w:rsidRDefault="00A07E4A" w:rsidP="00333EB2">
      <w:pPr>
        <w:spacing w:after="0" w:line="240" w:lineRule="auto"/>
        <w:jc w:val="both"/>
        <w:rPr>
          <w:rFonts w:ascii="Arial" w:hAnsi="Arial" w:cs="Arial"/>
          <w:sz w:val="12"/>
          <w:szCs w:val="12"/>
        </w:rPr>
      </w:pPr>
    </w:p>
    <w:p w:rsidR="004B0D8E" w:rsidRPr="000A6833" w:rsidRDefault="004B0D8E" w:rsidP="00333EB2">
      <w:pPr>
        <w:spacing w:after="0" w:line="240" w:lineRule="auto"/>
        <w:jc w:val="both"/>
        <w:rPr>
          <w:rFonts w:ascii="Arial" w:hAnsi="Arial" w:cs="Arial"/>
          <w:sz w:val="12"/>
          <w:szCs w:val="12"/>
        </w:rPr>
      </w:pPr>
    </w:p>
    <w:p w:rsidR="00A07E4A" w:rsidRPr="00356B17" w:rsidRDefault="004B0D8E" w:rsidP="00333EB2">
      <w:pPr>
        <w:spacing w:after="0" w:line="240" w:lineRule="auto"/>
        <w:jc w:val="both"/>
        <w:rPr>
          <w:rFonts w:ascii="Arial" w:hAnsi="Arial" w:cs="Arial"/>
          <w:sz w:val="20"/>
          <w:szCs w:val="20"/>
        </w:rPr>
      </w:pPr>
      <w:r w:rsidRPr="00356B17">
        <w:rPr>
          <w:rFonts w:ascii="Arial" w:hAnsi="Arial" w:cs="Arial"/>
          <w:sz w:val="20"/>
          <w:szCs w:val="20"/>
        </w:rPr>
        <w:t>Répondre à cette offre par courrier électronique :</w:t>
      </w:r>
    </w:p>
    <w:p w:rsidR="004B0D8E" w:rsidRPr="00356B17" w:rsidRDefault="004B0D8E" w:rsidP="00333EB2">
      <w:pPr>
        <w:spacing w:after="0" w:line="240" w:lineRule="auto"/>
        <w:jc w:val="both"/>
        <w:rPr>
          <w:rFonts w:ascii="Arial" w:hAnsi="Arial" w:cs="Arial"/>
          <w:sz w:val="20"/>
          <w:szCs w:val="20"/>
        </w:rPr>
      </w:pPr>
      <w:r w:rsidRPr="00356B17">
        <w:rPr>
          <w:rFonts w:ascii="Arial" w:hAnsi="Arial" w:cs="Arial"/>
          <w:sz w:val="20"/>
          <w:szCs w:val="20"/>
        </w:rPr>
        <w:t xml:space="preserve">NOUS AUSSI – </w:t>
      </w:r>
      <w:r w:rsidR="00941BAD" w:rsidRPr="00356B17">
        <w:rPr>
          <w:rFonts w:ascii="Arial" w:hAnsi="Arial" w:cs="Arial"/>
          <w:sz w:val="20"/>
          <w:szCs w:val="20"/>
        </w:rPr>
        <w:t>M</w:t>
      </w:r>
      <w:r w:rsidR="000A6833" w:rsidRPr="00356B17">
        <w:rPr>
          <w:rFonts w:ascii="Arial" w:hAnsi="Arial" w:cs="Arial"/>
          <w:sz w:val="20"/>
          <w:szCs w:val="20"/>
        </w:rPr>
        <w:t>me LABBE Nathalie</w:t>
      </w:r>
    </w:p>
    <w:p w:rsidR="00A07E4A" w:rsidRPr="00356B17" w:rsidRDefault="000A6833" w:rsidP="000A6833">
      <w:pPr>
        <w:spacing w:after="0" w:line="240" w:lineRule="auto"/>
        <w:jc w:val="both"/>
        <w:rPr>
          <w:rFonts w:ascii="Arial" w:hAnsi="Arial" w:cs="Arial"/>
          <w:sz w:val="20"/>
          <w:szCs w:val="20"/>
        </w:rPr>
      </w:pPr>
      <w:r w:rsidRPr="00356B17">
        <w:rPr>
          <w:rFonts w:ascii="Arial" w:hAnsi="Arial" w:cs="Arial"/>
          <w:sz w:val="20"/>
          <w:szCs w:val="20"/>
        </w:rPr>
        <w:t>nathalie.labbe@cat-lemonthoux.com</w:t>
      </w:r>
    </w:p>
    <w:sectPr w:rsidR="00A07E4A" w:rsidRPr="00356B17" w:rsidSect="004B0D8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5674E"/>
    <w:multiLevelType w:val="hybridMultilevel"/>
    <w:tmpl w:val="539CED38"/>
    <w:lvl w:ilvl="0" w:tplc="D362E02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65"/>
    <w:rsid w:val="00087311"/>
    <w:rsid w:val="00094B9B"/>
    <w:rsid w:val="000A1FB8"/>
    <w:rsid w:val="000A6833"/>
    <w:rsid w:val="00195495"/>
    <w:rsid w:val="002359B4"/>
    <w:rsid w:val="00333EB2"/>
    <w:rsid w:val="00352619"/>
    <w:rsid w:val="00356B17"/>
    <w:rsid w:val="004B0D8E"/>
    <w:rsid w:val="004E2228"/>
    <w:rsid w:val="006E7D06"/>
    <w:rsid w:val="00706C13"/>
    <w:rsid w:val="00841A24"/>
    <w:rsid w:val="008E5E1A"/>
    <w:rsid w:val="00941BAD"/>
    <w:rsid w:val="00A07E4A"/>
    <w:rsid w:val="00AB1474"/>
    <w:rsid w:val="00BC3D26"/>
    <w:rsid w:val="00CC5EBF"/>
    <w:rsid w:val="00CF309E"/>
    <w:rsid w:val="00CF5BEE"/>
    <w:rsid w:val="00D04DA3"/>
    <w:rsid w:val="00E77288"/>
    <w:rsid w:val="00EC3EB3"/>
    <w:rsid w:val="00F40B65"/>
    <w:rsid w:val="00F7198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F463D-9343-4FBA-AF83-AD04564E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9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07E4A"/>
    <w:rPr>
      <w:color w:val="0563C1" w:themeColor="hyperlink"/>
      <w:u w:val="single"/>
    </w:rPr>
  </w:style>
  <w:style w:type="character" w:customStyle="1" w:styleId="Mentionnonrsolue1">
    <w:name w:val="Mention non résolue1"/>
    <w:basedOn w:val="Policepardfaut"/>
    <w:uiPriority w:val="99"/>
    <w:semiHidden/>
    <w:unhideWhenUsed/>
    <w:rsid w:val="00A07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499170">
      <w:bodyDiv w:val="1"/>
      <w:marLeft w:val="0"/>
      <w:marRight w:val="0"/>
      <w:marTop w:val="0"/>
      <w:marBottom w:val="0"/>
      <w:divBdr>
        <w:top w:val="none" w:sz="0" w:space="0" w:color="auto"/>
        <w:left w:val="none" w:sz="0" w:space="0" w:color="auto"/>
        <w:bottom w:val="none" w:sz="0" w:space="0" w:color="auto"/>
        <w:right w:val="none" w:sz="0" w:space="0" w:color="auto"/>
      </w:divBdr>
    </w:div>
    <w:div w:id="417408644">
      <w:bodyDiv w:val="1"/>
      <w:marLeft w:val="0"/>
      <w:marRight w:val="0"/>
      <w:marTop w:val="0"/>
      <w:marBottom w:val="0"/>
      <w:divBdr>
        <w:top w:val="none" w:sz="0" w:space="0" w:color="auto"/>
        <w:left w:val="none" w:sz="0" w:space="0" w:color="auto"/>
        <w:bottom w:val="none" w:sz="0" w:space="0" w:color="auto"/>
        <w:right w:val="none" w:sz="0" w:space="0" w:color="auto"/>
      </w:divBdr>
    </w:div>
    <w:div w:id="76961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2496</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MEURIER</dc:creator>
  <cp:lastModifiedBy>Caroline KUENY</cp:lastModifiedBy>
  <cp:revision>2</cp:revision>
  <cp:lastPrinted>2019-09-26T08:03:00Z</cp:lastPrinted>
  <dcterms:created xsi:type="dcterms:W3CDTF">2021-09-02T06:51:00Z</dcterms:created>
  <dcterms:modified xsi:type="dcterms:W3CDTF">2021-09-02T06:51:00Z</dcterms:modified>
</cp:coreProperties>
</file>